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media/image1.png" ContentType="image/png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keepLines/>
        <w:numPr>
          <w:ilvl w:val="0"/>
          <w:numId w:val="0"/>
        </w:numPr>
        <w:spacing w:lineRule="auto" w:line="240"/>
        <w:ind w:left="0" w:hanging="0"/>
        <w:jc w:val="center"/>
        <w:outlineLvl w:val="2"/>
        <w:rPr>
          <w:rFonts w:eastAsia="" w:eastAsiaTheme="majorEastAsia"/>
          <w:bCs/>
          <w:szCs w:val="28"/>
          <w:lang w:eastAsia="en-US"/>
        </w:rPr>
      </w:pPr>
      <w:r>
        <w:rPr>
          <w:rFonts w:eastAsia="" w:eastAsiaTheme="majorEastAsia"/>
          <w:bCs/>
          <w:szCs w:val="28"/>
          <w:lang w:eastAsia="en-US"/>
        </w:rPr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/>
        <w:ind w:left="0" w:hanging="0"/>
        <w:jc w:val="center"/>
        <w:outlineLvl w:val="2"/>
        <w:rPr>
          <w:rFonts w:eastAsia="" w:eastAsiaTheme="majorEastAsia"/>
          <w:bCs/>
          <w:szCs w:val="28"/>
          <w:lang w:eastAsia="en-US"/>
        </w:rPr>
      </w:pPr>
      <w:r>
        <w:rPr/>
        <w:drawing>
          <wp:inline distT="0" distB="0" distL="0" distR="0">
            <wp:extent cx="1104900" cy="375285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6557" t="14600" r="0" b="161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375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/>
        <w:ind w:left="0" w:hanging="0"/>
        <w:jc w:val="center"/>
        <w:outlineLvl w:val="2"/>
        <w:rPr>
          <w:rFonts w:eastAsia="" w:eastAsiaTheme="majorEastAsia"/>
          <w:bCs/>
          <w:szCs w:val="28"/>
          <w:lang w:eastAsia="en-US"/>
        </w:rPr>
      </w:pPr>
      <w:r>
        <w:rPr>
          <w:rFonts w:eastAsia="" w:eastAsiaTheme="majorEastAsia"/>
          <w:bCs/>
          <w:szCs w:val="28"/>
          <w:lang w:eastAsia="en-US"/>
        </w:rPr>
        <w:t>Акционерное Общество</w:t>
      </w:r>
    </w:p>
    <w:p>
      <w:pPr>
        <w:pStyle w:val="Normal"/>
        <w:spacing w:lineRule="auto" w:line="240"/>
        <w:ind w:hanging="0"/>
        <w:jc w:val="center"/>
        <w:rPr>
          <w:rFonts w:eastAsia="Calibri" w:eastAsiaTheme="minorHAnsi"/>
          <w:szCs w:val="28"/>
          <w:lang w:eastAsia="en-US"/>
        </w:rPr>
      </w:pPr>
      <w:r>
        <w:rPr>
          <w:rFonts w:eastAsia="Calibri" w:eastAsiaTheme="minorHAnsi"/>
          <w:b/>
          <w:szCs w:val="28"/>
          <w:lang w:eastAsia="en-US"/>
        </w:rPr>
        <w:t>«Дальневосточная распределительная сетевая компания»</w:t>
      </w:r>
    </w:p>
    <w:p>
      <w:pPr>
        <w:pStyle w:val="Normal"/>
        <w:spacing w:lineRule="auto" w:line="240"/>
        <w:jc w:val="center"/>
        <w:rPr>
          <w:sz w:val="26"/>
          <w:szCs w:val="26"/>
        </w:rPr>
      </w:pPr>
      <w:bookmarkStart w:id="0" w:name="_Toc323988392"/>
      <w:bookmarkStart w:id="1" w:name="_Toc336885827"/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>
      <w:pPr>
        <w:pStyle w:val="Normal"/>
        <w:spacing w:lineRule="auto" w:line="240"/>
        <w:ind w:hanging="0"/>
        <w:jc w:val="center"/>
        <w:rPr>
          <w:rFonts w:cs="Arial"/>
          <w:b/>
          <w:bCs/>
          <w:iCs/>
          <w:spacing w:val="40"/>
          <w:sz w:val="26"/>
          <w:szCs w:val="26"/>
        </w:rPr>
      </w:pPr>
      <w:r>
        <w:rPr>
          <w:rFonts w:cs="Arial"/>
          <w:b/>
          <w:bCs/>
          <w:iCs/>
          <w:spacing w:val="40"/>
          <w:sz w:val="26"/>
          <w:szCs w:val="26"/>
        </w:rPr>
        <w:t>ПРОТОКОЛ 1-Р1</w:t>
      </w:r>
    </w:p>
    <w:p>
      <w:pPr>
        <w:pStyle w:val="BodyTextIndent2"/>
        <w:jc w:val="center"/>
        <w:rPr>
          <w:b/>
          <w:bCs/>
          <w:szCs w:val="28"/>
        </w:rPr>
      </w:pPr>
      <w:r>
        <w:rPr>
          <w:b/>
          <w:bCs/>
          <w:szCs w:val="28"/>
        </w:rPr>
        <w:t>Закупочной комиссии Конкурс в электронной форме, участниками которого могут быть только субъекты малого и среднего предпринимательства</w:t>
      </w:r>
    </w:p>
    <w:p>
      <w:pPr>
        <w:pStyle w:val="BodyTextIndent2"/>
        <w:jc w:val="center"/>
        <w:rPr>
          <w:b/>
          <w:bCs/>
          <w:szCs w:val="28"/>
        </w:rPr>
      </w:pPr>
      <w:r>
        <w:rPr>
          <w:b/>
          <w:bCs/>
          <w:szCs w:val="28"/>
        </w:rPr>
        <w:t>ОКПД2 33.14.11.000 Выполнение работ по ремонту на объектах: ПС 110/35/10 кВ Дим, ПС 110/35/10 кВ Раздольное структурного подразделения "Центральные электрические сети" в рамках выполнения годовой программы ремонтов основных производственных фондов 2026 года для нужд филиала "Амурские электрические сети" Лот 112601-РЕМ ПРОД-2026-ДРСК-АЭС</w:t>
      </w:r>
    </w:p>
    <w:p>
      <w:pPr>
        <w:pStyle w:val="BodyTextIndent2"/>
        <w:jc w:val="center"/>
        <w:rPr>
          <w:b/>
          <w:bCs/>
          <w:sz w:val="24"/>
        </w:rPr>
      </w:pPr>
      <w:r>
        <w:rPr>
          <w:b/>
          <w:bCs/>
          <w:sz w:val="24"/>
        </w:rPr>
      </w:r>
    </w:p>
    <w:tbl>
      <w:tblPr>
        <w:tblStyle w:val="af2"/>
        <w:tblW w:w="989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firstRow="1" w:lastRow="0" w:firstColumn="1" w:lastColumn="0"/>
      </w:tblPr>
      <w:tblGrid>
        <w:gridCol w:w="2235"/>
        <w:gridCol w:w="4678"/>
        <w:gridCol w:w="2977"/>
      </w:tblGrid>
      <w:tr>
        <w:trPr>
          <w:trHeight w:val="469" w:hRule="atLeast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г. Благовещенск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601" w:right="317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3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ar-SA"/>
              </w:rPr>
              <w:t>10.06</w:t>
            </w:r>
            <w:r>
              <w:rPr>
                <w:rFonts w:ascii="Times New Roman" w:hAnsi="Times New Roman"/>
                <w:sz w:val="24"/>
                <w:szCs w:val="24"/>
                <w:lang w:val="ru-RU" w:bidi="ar-SA"/>
              </w:rPr>
              <w:t>.2026</w:t>
            </w:r>
          </w:p>
          <w:p>
            <w:pPr>
              <w:pStyle w:val="13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BodyTextIndent2"/>
        <w:ind w:hanging="0"/>
        <w:rPr>
          <w:b/>
          <w:bCs/>
          <w:sz w:val="24"/>
        </w:rPr>
      </w:pPr>
      <w:r>
        <w:rPr>
          <w:b/>
          <w:sz w:val="24"/>
        </w:rPr>
        <w:t xml:space="preserve">ЕИС </w:t>
      </w:r>
      <w:r>
        <w:rPr>
          <w:b/>
          <w:bCs/>
          <w:sz w:val="24"/>
        </w:rPr>
        <w:t>32616001232</w:t>
      </w:r>
    </w:p>
    <w:p>
      <w:pPr>
        <w:pStyle w:val="BodyTextIndent2"/>
        <w:ind w:hanging="0"/>
        <w:rPr>
          <w:b/>
          <w:bCs/>
          <w:sz w:val="24"/>
        </w:rPr>
      </w:pPr>
      <w:r>
        <w:rPr>
          <w:b/>
          <w:bCs/>
          <w:sz w:val="24"/>
        </w:rPr>
      </w:r>
    </w:p>
    <w:p>
      <w:pPr>
        <w:pStyle w:val="BodyTextIndent2"/>
        <w:ind w:hanging="0"/>
        <w:rPr>
          <w:b/>
          <w:bCs/>
          <w:sz w:val="24"/>
        </w:rPr>
      </w:pPr>
      <w:r>
        <w:rPr>
          <w:b/>
          <w:sz w:val="24"/>
        </w:rPr>
        <w:t>СПОСОБ И ПРЕДМЕТ ЗАКУПКИ:</w:t>
      </w:r>
      <w:r>
        <w:rPr>
          <w:sz w:val="24"/>
        </w:rPr>
        <w:t xml:space="preserve"> </w:t>
      </w:r>
      <w:r>
        <w:rPr>
          <w:b w:val="false"/>
          <w:bCs w:val="false"/>
          <w:sz w:val="24"/>
          <w:szCs w:val="28"/>
        </w:rPr>
        <w:t xml:space="preserve"> Конкурс в электронной форме, участниками которого могут быть только субъекты малого и среднего предпринимательства </w:t>
      </w:r>
      <w:r>
        <w:rPr>
          <w:b/>
          <w:bCs/>
          <w:sz w:val="24"/>
          <w:szCs w:val="28"/>
        </w:rPr>
        <w:t>ОКПД2 33.14.11.000 Выполнение работ по ремонту на объектах: ПС 110/35/10 кВ Дим, ПС 110/35/10 кВ Раздольное структурного подразделения "Центральные электрические сети" в рамках выполнения годовой программы ремонтов основных производственных фондов 2026 года для нужд филиала "Амурские электрические сети" Лот 112601-РЕМ ПРОД-2026-ДРСК-АЭС</w:t>
      </w:r>
    </w:p>
    <w:p>
      <w:pPr>
        <w:pStyle w:val="BodyTextIndent2"/>
        <w:ind w:hanging="0"/>
        <w:rPr>
          <w:b/>
          <w:sz w:val="24"/>
        </w:rPr>
      </w:pPr>
      <w:r>
        <w:rPr>
          <w:b/>
          <w:sz w:val="24"/>
        </w:rPr>
      </w:r>
    </w:p>
    <w:p>
      <w:pPr>
        <w:pStyle w:val="BodyTextIndent2"/>
        <w:ind w:hanging="0"/>
        <w:rPr>
          <w:sz w:val="24"/>
        </w:rPr>
      </w:pPr>
      <w:r>
        <w:rPr>
          <w:b/>
          <w:sz w:val="24"/>
        </w:rPr>
        <w:t>НМЦ ЛОТА (в соответствии с Извещением о закупке):</w:t>
      </w:r>
      <w:r>
        <w:rPr>
          <w:sz w:val="24"/>
        </w:rPr>
        <w:t xml:space="preserve"> 8 568 050,00 руб. без учета НДС.</w:t>
      </w:r>
    </w:p>
    <w:p>
      <w:pPr>
        <w:pStyle w:val="Normal"/>
        <w:spacing w:lineRule="auto" w:line="240"/>
        <w:ind w:right="-1" w:hanging="0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pacing w:lineRule="auto" w:line="240"/>
        <w:ind w:right="-1" w:hanging="0"/>
        <w:rPr>
          <w:sz w:val="24"/>
          <w:szCs w:val="24"/>
        </w:rPr>
      </w:pPr>
      <w:r>
        <w:rPr>
          <w:b/>
          <w:sz w:val="24"/>
          <w:szCs w:val="24"/>
        </w:rPr>
        <w:t xml:space="preserve">КОЛИЧЕСТВО ПОДАННЫХ ЗАЯВОК НА УЧАСТИЕ В ЗАКУПКЕ: 2 (две) заявки </w:t>
      </w:r>
    </w:p>
    <w:tbl>
      <w:tblPr>
        <w:tblW w:w="5000" w:type="pct"/>
        <w:jc w:val="left"/>
        <w:tblInd w:w="0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noVBand="1" w:noHBand="0" w:lastColumn="0" w:firstColumn="1" w:lastRow="0" w:firstRow="1"/>
      </w:tblPr>
      <w:tblGrid>
        <w:gridCol w:w="282"/>
        <w:gridCol w:w="3329"/>
        <w:gridCol w:w="6026"/>
      </w:tblGrid>
      <w:tr>
        <w:trPr>
          <w:trHeight w:val="208" w:hRule="atLeast"/>
        </w:trPr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/>
                <w:bCs/>
                <w:i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№</w:t>
            </w:r>
          </w:p>
        </w:tc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rFonts w:eastAsia="Calibri"/>
                <w:b/>
                <w:bCs/>
                <w:i/>
                <w:i/>
                <w:sz w:val="18"/>
                <w:szCs w:val="18"/>
                <w:lang w:eastAsia="en-US"/>
              </w:rPr>
            </w:pPr>
            <w:r>
              <w:rPr>
                <w:b/>
                <w:i/>
                <w:sz w:val="18"/>
                <w:szCs w:val="18"/>
              </w:rPr>
              <w:t>Дата и время регистрации заявок</w:t>
            </w:r>
          </w:p>
        </w:tc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i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 xml:space="preserve">Идентификационный номер Участника.     </w:t>
            </w:r>
          </w:p>
        </w:tc>
      </w:tr>
      <w:tr>
        <w:trPr>
          <w:trHeight w:val="327" w:hRule="atLeast"/>
        </w:trPr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Contents"/>
              <w:bidi w:val="0"/>
              <w:ind w:hanging="0"/>
              <w:jc w:val="left"/>
              <w:rPr>
                <w:sz w:val="24"/>
              </w:rPr>
            </w:pPr>
            <w:r>
              <w:rPr>
                <w:sz w:val="24"/>
              </w:rPr>
              <w:t>01.06.2026 04:48:03 MCK</w:t>
            </w:r>
          </w:p>
        </w:tc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Contents"/>
              <w:bidi w:val="0"/>
              <w:jc w:val="left"/>
              <w:rPr>
                <w:sz w:val="24"/>
              </w:rPr>
            </w:pPr>
            <w:r>
              <w:rPr>
                <w:sz w:val="24"/>
              </w:rPr>
              <w:t>Заявка №498445</w:t>
            </w:r>
          </w:p>
        </w:tc>
      </w:tr>
      <w:tr>
        <w:trPr>
          <w:trHeight w:val="327" w:hRule="atLeast"/>
        </w:trPr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Contents"/>
              <w:bidi w:val="0"/>
              <w:ind w:hanging="0"/>
              <w:jc w:val="left"/>
              <w:rPr>
                <w:sz w:val="24"/>
              </w:rPr>
            </w:pPr>
            <w:r>
              <w:rPr>
                <w:sz w:val="24"/>
              </w:rPr>
              <w:t>01.06.2026 08:40:05 MCK</w:t>
            </w:r>
          </w:p>
        </w:tc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Contents"/>
              <w:bidi w:val="0"/>
              <w:jc w:val="left"/>
              <w:rPr>
                <w:sz w:val="24"/>
              </w:rPr>
            </w:pPr>
            <w:r>
              <w:rPr>
                <w:sz w:val="24"/>
              </w:rPr>
              <w:t>Заявка №498461</w:t>
            </w:r>
          </w:p>
        </w:tc>
      </w:tr>
    </w:tbl>
    <w:p>
      <w:pPr>
        <w:pStyle w:val="Normal"/>
        <w:spacing w:lineRule="auto" w:line="240"/>
        <w:ind w:hanging="0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</w:r>
    </w:p>
    <w:p>
      <w:pPr>
        <w:pStyle w:val="Normal"/>
        <w:spacing w:lineRule="auto" w:line="240"/>
        <w:ind w:hanging="0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ВОПРОСЫ, ВЫНОСИМЫЕ НА РАССМОТРЕНИЕ ЗАКУПОЧНОЙ КОМИССИИ:</w:t>
      </w:r>
    </w:p>
    <w:p>
      <w:pPr>
        <w:pStyle w:val="BodyTextIndent2"/>
        <w:numPr>
          <w:ilvl w:val="0"/>
          <w:numId w:val="2"/>
        </w:numPr>
        <w:tabs>
          <w:tab w:val="clear" w:pos="708"/>
          <w:tab w:val="left" w:pos="284" w:leader="none"/>
          <w:tab w:val="left" w:pos="567" w:leader="none"/>
        </w:tabs>
        <w:ind w:left="0" w:firstLine="567"/>
        <w:rPr>
          <w:bCs/>
          <w:i/>
          <w:i/>
          <w:iCs/>
          <w:sz w:val="24"/>
        </w:rPr>
      </w:pPr>
      <w:r>
        <w:rPr>
          <w:bCs/>
          <w:i/>
          <w:iCs/>
          <w:sz w:val="24"/>
        </w:rPr>
        <w:t>О рассмотрении результатов оценки первых частей заявок.</w:t>
      </w:r>
      <w:r>
        <w:rPr>
          <w:sz w:val="24"/>
        </w:rPr>
        <w:t xml:space="preserve"> </w:t>
      </w:r>
    </w:p>
    <w:p>
      <w:pPr>
        <w:pStyle w:val="BodyTextIndent2"/>
        <w:numPr>
          <w:ilvl w:val="0"/>
          <w:numId w:val="2"/>
        </w:numPr>
        <w:tabs>
          <w:tab w:val="clear" w:pos="708"/>
          <w:tab w:val="left" w:pos="284" w:leader="none"/>
          <w:tab w:val="left" w:pos="567" w:leader="none"/>
        </w:tabs>
        <w:ind w:left="0" w:firstLine="567"/>
        <w:rPr>
          <w:bCs/>
          <w:i/>
          <w:i/>
          <w:iCs/>
          <w:sz w:val="24"/>
        </w:rPr>
      </w:pPr>
      <w:r>
        <w:rPr>
          <w:bCs/>
          <w:i/>
          <w:iCs/>
          <w:sz w:val="24"/>
          <w:szCs w:val="24"/>
        </w:rPr>
        <w:t>О признании заявок соответствующими условиям Документации о закупке о закупке по результатам рассмотрения первых частей заявок</w:t>
      </w:r>
    </w:p>
    <w:p>
      <w:pPr>
        <w:pStyle w:val="Normal"/>
        <w:spacing w:lineRule="auto" w:line="240"/>
        <w:rPr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BodyTextIndent2"/>
        <w:tabs>
          <w:tab w:val="clear" w:pos="708"/>
          <w:tab w:val="left" w:pos="284" w:leader="none"/>
        </w:tabs>
        <w:ind w:hanging="0"/>
        <w:rPr>
          <w:b/>
          <w:bCs/>
          <w:i/>
          <w:i/>
          <w:iCs/>
          <w:sz w:val="24"/>
          <w:u w:val="single"/>
        </w:rPr>
      </w:pPr>
      <w:r>
        <w:rPr>
          <w:b/>
          <w:bCs/>
          <w:i/>
          <w:iCs/>
          <w:sz w:val="24"/>
          <w:u w:val="single"/>
        </w:rPr>
        <w:t>ВОПРОС № 1</w:t>
      </w:r>
      <w:r>
        <w:rPr>
          <w:b/>
          <w:bCs/>
          <w:i/>
          <w:iCs/>
          <w:sz w:val="24"/>
        </w:rPr>
        <w:t xml:space="preserve"> « О рассмотрении результатов оценки первых частей заявок»</w:t>
      </w:r>
    </w:p>
    <w:p>
      <w:pPr>
        <w:pStyle w:val="Normal"/>
        <w:tabs>
          <w:tab w:val="clear" w:pos="708"/>
          <w:tab w:val="left" w:pos="284" w:leader="none"/>
        </w:tabs>
        <w:spacing w:lineRule="auto" w:line="240"/>
        <w:ind w:hanging="0"/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>
      <w:pPr>
        <w:pStyle w:val="25"/>
        <w:keepNext w:val="true"/>
        <w:numPr>
          <w:ilvl w:val="1"/>
          <w:numId w:val="7"/>
        </w:numPr>
        <w:tabs>
          <w:tab w:val="clear" w:pos="708"/>
          <w:tab w:val="left" w:pos="0" w:leader="none"/>
          <w:tab w:val="left" w:pos="426" w:leader="none"/>
          <w:tab w:val="left" w:pos="993" w:leader="none"/>
        </w:tabs>
        <w:ind w:left="0" w:hanging="0"/>
        <w:rPr>
          <w:szCs w:val="24"/>
        </w:rPr>
      </w:pPr>
      <w:r>
        <w:rPr>
          <w:szCs w:val="24"/>
        </w:rPr>
        <w:t>Признать объем полученной информации достаточным для принятия решения.</w:t>
      </w:r>
    </w:p>
    <w:p>
      <w:pPr>
        <w:pStyle w:val="25"/>
        <w:keepNext w:val="true"/>
        <w:numPr>
          <w:ilvl w:val="1"/>
          <w:numId w:val="8"/>
        </w:numPr>
        <w:tabs>
          <w:tab w:val="clear" w:pos="708"/>
          <w:tab w:val="left" w:pos="0" w:leader="none"/>
          <w:tab w:val="left" w:pos="426" w:leader="none"/>
          <w:tab w:val="left" w:pos="993" w:leader="none"/>
        </w:tabs>
        <w:ind w:left="0" w:hanging="0"/>
        <w:rPr>
          <w:szCs w:val="24"/>
          <w:shd w:fill="FFFF99" w:val="clear"/>
        </w:rPr>
      </w:pPr>
      <w:r>
        <w:rPr>
          <w:szCs w:val="24"/>
        </w:rPr>
        <w:t>Принять к рассмотрению первые части заявок следующих участников:</w:t>
      </w:r>
    </w:p>
    <w:tbl>
      <w:tblPr>
        <w:tblW w:w="5000" w:type="pct"/>
        <w:jc w:val="left"/>
        <w:tblInd w:w="0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noVBand="1" w:noHBand="0" w:lastColumn="0" w:firstColumn="1" w:lastRow="0" w:firstRow="1"/>
      </w:tblPr>
      <w:tblGrid>
        <w:gridCol w:w="282"/>
        <w:gridCol w:w="3340"/>
        <w:gridCol w:w="6015"/>
      </w:tblGrid>
      <w:tr>
        <w:trPr>
          <w:trHeight w:val="308" w:hRule="atLeast"/>
        </w:trPr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/>
                <w:bCs/>
                <w:i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№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rFonts w:eastAsia="Calibri"/>
                <w:b/>
                <w:bCs/>
                <w:i/>
                <w:i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</w:rPr>
              <w:t>Дата и время регистрации заявок</w:t>
            </w:r>
          </w:p>
        </w:tc>
        <w:tc>
          <w:tcPr>
            <w:tcW w:w="6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i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 xml:space="preserve">Идентификационный номер Участника.     </w:t>
            </w:r>
          </w:p>
        </w:tc>
      </w:tr>
      <w:tr>
        <w:trPr>
          <w:trHeight w:val="208" w:hRule="atLeast"/>
        </w:trPr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Contents"/>
              <w:bidi w:val="0"/>
              <w:ind w:hanging="0"/>
              <w:jc w:val="left"/>
              <w:rPr>
                <w:sz w:val="24"/>
              </w:rPr>
            </w:pPr>
            <w:r>
              <w:rPr>
                <w:sz w:val="24"/>
              </w:rPr>
              <w:t>01.06.2026 04:48:03 MCK</w:t>
            </w:r>
          </w:p>
        </w:tc>
        <w:tc>
          <w:tcPr>
            <w:tcW w:w="6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Contents"/>
              <w:bidi w:val="0"/>
              <w:jc w:val="left"/>
              <w:rPr>
                <w:sz w:val="24"/>
              </w:rPr>
            </w:pPr>
            <w:r>
              <w:rPr>
                <w:sz w:val="24"/>
              </w:rPr>
              <w:t>Заявка №498445</w:t>
            </w:r>
          </w:p>
        </w:tc>
      </w:tr>
      <w:tr>
        <w:trPr>
          <w:trHeight w:val="208" w:hRule="atLeast"/>
        </w:trPr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Contents"/>
              <w:bidi w:val="0"/>
              <w:ind w:hanging="0"/>
              <w:jc w:val="left"/>
              <w:rPr>
                <w:sz w:val="24"/>
              </w:rPr>
            </w:pPr>
            <w:r>
              <w:rPr>
                <w:sz w:val="24"/>
              </w:rPr>
              <w:t>01.06.2026 08:40:05 MCK</w:t>
            </w:r>
          </w:p>
        </w:tc>
        <w:tc>
          <w:tcPr>
            <w:tcW w:w="6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Contents"/>
              <w:bidi w:val="0"/>
              <w:jc w:val="left"/>
              <w:rPr>
                <w:sz w:val="24"/>
              </w:rPr>
            </w:pPr>
            <w:r>
              <w:rPr>
                <w:sz w:val="24"/>
              </w:rPr>
              <w:t>Заявка №498461</w:t>
            </w:r>
          </w:p>
        </w:tc>
      </w:tr>
    </w:tbl>
    <w:p>
      <w:pPr>
        <w:pStyle w:val="Normal"/>
        <w:tabs>
          <w:tab w:val="clear" w:pos="708"/>
          <w:tab w:val="left" w:pos="284" w:leader="none"/>
          <w:tab w:val="left" w:pos="5940" w:leader="none"/>
        </w:tabs>
        <w:spacing w:lineRule="auto" w:line="240"/>
        <w:ind w:hanging="0"/>
        <w:rPr>
          <w:b/>
          <w:spacing w:val="4"/>
          <w:sz w:val="24"/>
          <w:szCs w:val="24"/>
        </w:rPr>
      </w:pPr>
      <w:r>
        <w:rPr>
          <w:b/>
          <w:spacing w:val="4"/>
          <w:sz w:val="24"/>
          <w:szCs w:val="24"/>
        </w:rPr>
      </w:r>
    </w:p>
    <w:p>
      <w:pPr>
        <w:pStyle w:val="Normal"/>
        <w:tabs>
          <w:tab w:val="clear" w:pos="708"/>
          <w:tab w:val="left" w:pos="284" w:leader="none"/>
        </w:tabs>
        <w:spacing w:lineRule="auto" w:line="240"/>
        <w:ind w:hanging="0"/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284" w:leader="none"/>
          <w:tab w:val="left" w:pos="993" w:leader="none"/>
        </w:tabs>
        <w:suppressAutoHyphens w:val="true"/>
        <w:snapToGrid w:val="false"/>
        <w:spacing w:lineRule="auto" w:line="240"/>
        <w:ind w:left="0" w:hanging="0"/>
        <w:rPr>
          <w:sz w:val="24"/>
          <w:szCs w:val="24"/>
        </w:rPr>
      </w:pPr>
      <w:r>
        <w:rPr>
          <w:sz w:val="24"/>
          <w:szCs w:val="24"/>
        </w:rPr>
        <w:t xml:space="preserve">Признать 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 первые части заявок   следующих Участников:</w:t>
      </w:r>
    </w:p>
    <w:tbl>
      <w:tblPr>
        <w:tblW w:w="9575" w:type="dxa"/>
        <w:jc w:val="left"/>
        <w:tblInd w:w="0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noVBand="1" w:noHBand="0" w:lastColumn="0" w:firstColumn="1" w:lastRow="0" w:firstRow="1"/>
      </w:tblPr>
      <w:tblGrid>
        <w:gridCol w:w="743"/>
        <w:gridCol w:w="8831"/>
      </w:tblGrid>
      <w:tr>
        <w:trPr>
          <w:trHeight w:val="178" w:hRule="atLeast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bCs/>
                <w:i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№</w:t>
            </w:r>
          </w:p>
        </w:tc>
        <w:tc>
          <w:tcPr>
            <w:tcW w:w="8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i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Идентификационный номер Участника.</w:t>
            </w:r>
          </w:p>
        </w:tc>
      </w:tr>
      <w:tr>
        <w:trPr>
          <w:trHeight w:val="178" w:hRule="atLeast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Contents"/>
              <w:bidi w:val="0"/>
              <w:jc w:val="left"/>
              <w:rPr>
                <w:sz w:val="24"/>
              </w:rPr>
            </w:pPr>
            <w:r>
              <w:rPr>
                <w:sz w:val="24"/>
              </w:rPr>
              <w:t>Заявка №498445</w:t>
            </w:r>
          </w:p>
        </w:tc>
      </w:tr>
      <w:tr>
        <w:trPr>
          <w:trHeight w:val="178" w:hRule="atLeast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8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Contents"/>
              <w:bidi w:val="0"/>
              <w:jc w:val="left"/>
              <w:rPr>
                <w:sz w:val="24"/>
              </w:rPr>
            </w:pPr>
            <w:r>
              <w:rPr>
                <w:sz w:val="24"/>
              </w:rPr>
              <w:t>Заявка №498461</w:t>
            </w:r>
          </w:p>
        </w:tc>
      </w:tr>
    </w:tbl>
    <w:p>
      <w:pPr>
        <w:pStyle w:val="Normal"/>
        <w:tabs>
          <w:tab w:val="clear" w:pos="708"/>
          <w:tab w:val="left" w:pos="284" w:leader="none"/>
        </w:tabs>
        <w:spacing w:lineRule="auto" w:line="240"/>
        <w:ind w:hanging="0"/>
        <w:rPr>
          <w:rFonts w:eastAsia="" w:eastAsiaTheme="minorEastAsia"/>
          <w:sz w:val="24"/>
          <w:szCs w:val="24"/>
        </w:rPr>
      </w:pPr>
      <w:r>
        <w:rPr>
          <w:rFonts w:eastAsia="" w:eastAsiaTheme="minorEastAsia"/>
          <w:b w:val="false"/>
          <w:bCs w:val="false"/>
          <w:i w:val="false"/>
          <w:iCs w:val="false"/>
          <w:sz w:val="24"/>
          <w:szCs w:val="24"/>
          <w:u w:val="none"/>
        </w:rPr>
        <w:t>удовлетворяющими по существу условиям Документации о закупке и принять их к дальнейшему рассмотрению.</w:t>
      </w:r>
    </w:p>
    <w:p>
      <w:pPr>
        <w:pStyle w:val="Normal"/>
        <w:tabs>
          <w:tab w:val="clear" w:pos="708"/>
          <w:tab w:val="left" w:pos="284" w:leader="none"/>
          <w:tab w:val="left" w:pos="5940" w:leader="none"/>
        </w:tabs>
        <w:spacing w:lineRule="auto" w:line="240"/>
        <w:rPr>
          <w:b/>
          <w:spacing w:val="4"/>
          <w:sz w:val="24"/>
          <w:szCs w:val="24"/>
        </w:rPr>
      </w:pPr>
      <w:r>
        <w:rPr>
          <w:b/>
          <w:spacing w:val="4"/>
          <w:sz w:val="24"/>
          <w:szCs w:val="24"/>
        </w:rPr>
      </w:r>
    </w:p>
    <w:p>
      <w:pPr>
        <w:pStyle w:val="Normal"/>
        <w:tabs>
          <w:tab w:val="clear" w:pos="708"/>
          <w:tab w:val="left" w:pos="284" w:leader="none"/>
          <w:tab w:val="left" w:pos="5940" w:leader="none"/>
        </w:tabs>
        <w:spacing w:lineRule="auto" w:line="240"/>
        <w:ind w:hanging="0"/>
        <w:rPr>
          <w:b/>
          <w:spacing w:val="4"/>
          <w:sz w:val="24"/>
          <w:szCs w:val="24"/>
        </w:rPr>
      </w:pPr>
      <w:r>
        <w:rPr>
          <w:b/>
          <w:spacing w:val="4"/>
          <w:sz w:val="24"/>
          <w:szCs w:val="24"/>
        </w:rPr>
      </w:r>
    </w:p>
    <w:tbl>
      <w:tblPr>
        <w:tblW w:w="5000" w:type="pct"/>
        <w:jc w:val="left"/>
        <w:tblInd w:w="-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noVBand="0" w:noHBand="0" w:lastColumn="0" w:firstColumn="0" w:lastRow="0" w:firstRow="0"/>
      </w:tblPr>
      <w:tblGrid>
        <w:gridCol w:w="4690"/>
        <w:gridCol w:w="4946"/>
      </w:tblGrid>
      <w:tr>
        <w:trPr>
          <w:trHeight w:val="136" w:hRule="atLeast"/>
        </w:trPr>
        <w:tc>
          <w:tcPr>
            <w:tcW w:w="4690" w:type="dxa"/>
            <w:tcBorders/>
          </w:tcPr>
          <w:p>
            <w:pPr>
              <w:pStyle w:val="BodyText"/>
              <w:widowControl w:val="false"/>
              <w:rPr>
                <w:i/>
                <w:i/>
                <w:sz w:val="24"/>
              </w:rPr>
            </w:pPr>
            <w:r>
              <w:rPr>
                <w:b/>
                <w:bCs/>
                <w:i/>
                <w:sz w:val="24"/>
              </w:rPr>
              <w:t xml:space="preserve">Секретарь комиссии </w:t>
            </w:r>
          </w:p>
        </w:tc>
        <w:tc>
          <w:tcPr>
            <w:tcW w:w="4946" w:type="dxa"/>
            <w:tcBorders/>
          </w:tcPr>
          <w:p>
            <w:pPr>
              <w:pStyle w:val="ListNumber"/>
              <w:widowControl w:val="false"/>
              <w:spacing w:lineRule="auto" w:line="240" w:before="0" w:after="0"/>
              <w:ind w:left="505" w:hanging="505"/>
              <w:rPr>
                <w:sz w:val="24"/>
              </w:rPr>
            </w:pPr>
            <w:r>
              <w:rPr>
                <w:b/>
                <w:i/>
                <w:sz w:val="24"/>
              </w:rPr>
              <w:t>____________________               Игнатова Т.А.</w:t>
            </w:r>
          </w:p>
        </w:tc>
      </w:tr>
    </w:tbl>
    <w:p>
      <w:pPr>
        <w:pStyle w:val="BodyText"/>
        <w:jc w:val="both"/>
        <w:rPr>
          <w:i/>
          <w:i/>
          <w:sz w:val="20"/>
          <w:szCs w:val="20"/>
        </w:rPr>
      </w:pPr>
      <w:r>
        <w:rPr>
          <w:i/>
          <w:sz w:val="20"/>
          <w:szCs w:val="20"/>
        </w:rPr>
      </w:r>
      <w:bookmarkStart w:id="2" w:name="_GoBack"/>
      <w:bookmarkStart w:id="3" w:name="_GoBack"/>
      <w:bookmarkEnd w:id="3"/>
    </w:p>
    <w:p>
      <w:pPr>
        <w:pStyle w:val="BodyText"/>
        <w:jc w:val="both"/>
        <w:rPr>
          <w:i/>
          <w:i/>
          <w:sz w:val="20"/>
          <w:szCs w:val="20"/>
        </w:rPr>
      </w:pPr>
      <w:r>
        <w:rPr>
          <w:i/>
          <w:sz w:val="20"/>
          <w:szCs w:val="20"/>
        </w:rPr>
      </w:r>
    </w:p>
    <w:p>
      <w:pPr>
        <w:pStyle w:val="BodyText"/>
        <w:jc w:val="both"/>
        <w:rPr>
          <w:i/>
          <w:i/>
          <w:sz w:val="20"/>
          <w:szCs w:val="20"/>
        </w:rPr>
      </w:pPr>
      <w:r>
        <w:rPr>
          <w:i/>
          <w:sz w:val="20"/>
          <w:szCs w:val="20"/>
        </w:rPr>
      </w:r>
    </w:p>
    <w:p>
      <w:pPr>
        <w:pStyle w:val="BodyText"/>
        <w:jc w:val="both"/>
        <w:rPr>
          <w:i/>
          <w:i/>
          <w:color w:val="000000"/>
          <w:sz w:val="20"/>
        </w:rPr>
      </w:pPr>
      <w:r>
        <w:rPr>
          <w:i/>
          <w:sz w:val="20"/>
          <w:szCs w:val="20"/>
        </w:rPr>
        <w:t xml:space="preserve">8(4162)  </w:t>
      </w:r>
      <w:r>
        <w:rPr>
          <w:i/>
          <w:color w:val="000000"/>
          <w:sz w:val="20"/>
        </w:rPr>
        <w:t>397-307</w:t>
      </w:r>
    </w:p>
    <w:p>
      <w:pPr>
        <w:pStyle w:val="BodyText"/>
        <w:jc w:val="both"/>
        <w:rPr>
          <w:sz w:val="24"/>
        </w:rPr>
      </w:pPr>
      <w:r>
        <w:rPr>
          <w:i/>
          <w:color w:val="000000"/>
          <w:sz w:val="20"/>
        </w:rPr>
        <w:t xml:space="preserve"> </w:t>
      </w:r>
      <w:r>
        <w:rPr>
          <w:sz w:val="20"/>
          <w:szCs w:val="20"/>
        </w:rPr>
        <w:t>ignatova-ta@drsk.ru</w:t>
      </w:r>
    </w:p>
    <w:sectPr>
      <w:headerReference w:type="default" r:id="rId3"/>
      <w:footerReference w:type="default" r:id="rId4"/>
      <w:type w:val="nextPage"/>
      <w:pgSz w:w="11906" w:h="16838"/>
      <w:pgMar w:left="1418" w:right="851" w:gutter="0" w:header="567" w:top="851" w:footer="709" w:bottom="851"/>
      <w:pgNumType w:start="1"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2128972937"/>
    </w:sdtPr>
    <w:sdtContent>
      <w:p>
        <w:pPr>
          <w:pStyle w:val="Footer"/>
          <w:jc w:val="right"/>
          <w:rPr/>
        </w:pPr>
        <w:r>
          <w:rPr>
            <w:sz w:val="16"/>
            <w:szCs w:val="16"/>
          </w:rPr>
          <w:t xml:space="preserve">Страница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PAGE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2</w:t>
        </w:r>
        <w:r>
          <w:rPr>
            <w:sz w:val="16"/>
            <w:b/>
            <w:szCs w:val="16"/>
            <w:bCs/>
          </w:rPr>
          <w:fldChar w:fldCharType="end"/>
        </w:r>
        <w:r>
          <w:rPr>
            <w:sz w:val="16"/>
            <w:szCs w:val="16"/>
          </w:rPr>
          <w:t xml:space="preserve"> из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NUMPAGES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2</w:t>
        </w:r>
        <w:r>
          <w:rPr>
            <w:sz w:val="16"/>
            <w:b/>
            <w:szCs w:val="16"/>
            <w:bCs/>
          </w:rPr>
          <w:fldChar w:fldCharType="end"/>
        </w:r>
      </w:p>
    </w:sdtContent>
  </w:sdt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>
        <w:i/>
        <w:i/>
        <w:sz w:val="20"/>
      </w:rPr>
    </w:pPr>
    <w:r>
      <w:rPr>
        <w:b/>
        <w:bCs/>
        <w:i/>
        <w:sz w:val="20"/>
        <w:szCs w:val="20"/>
      </w:rPr>
      <w:t>Лот 112601-РЕМ ПРОД-2026-ДРСК-АЭС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/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/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/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/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4"/>
    <w:lvlOverride w:ilvl="0">
      <w:startOverride w:val="1"/>
    </w:lvlOverride>
    <w:lvlOverride w:ilvl="1">
      <w:startOverride w:val="1"/>
    </w:lvlOverride>
  </w:num>
  <w:num w:numId="8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0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13ab2"/>
    <w:pPr>
      <w:widowControl/>
      <w:suppressAutoHyphens w:val="true"/>
      <w:bidi w:val="0"/>
      <w:spacing w:lineRule="auto" w:line="360" w:before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Heading1">
    <w:name w:val="Heading 1"/>
    <w:basedOn w:val="Normal"/>
    <w:next w:val="Normal"/>
    <w:link w:val="1"/>
    <w:uiPriority w:val="99"/>
    <w:qFormat/>
    <w:rsid w:val="003c690b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Cs w:val="28"/>
    </w:rPr>
  </w:style>
  <w:style w:type="paragraph" w:styleId="Heading2">
    <w:name w:val="Heading 2"/>
    <w:basedOn w:val="Normal"/>
    <w:next w:val="Normal"/>
    <w:link w:val="21"/>
    <w:uiPriority w:val="99"/>
    <w:qFormat/>
    <w:rsid w:val="00b77a30"/>
    <w:pPr>
      <w:keepNext w:val="true"/>
      <w:tabs>
        <w:tab w:val="clear" w:pos="708"/>
        <w:tab w:val="left" w:pos="1134" w:leader="none"/>
      </w:tabs>
      <w:suppressAutoHyphens w:val="true"/>
      <w:spacing w:lineRule="auto" w:line="240" w:before="360" w:after="120"/>
      <w:ind w:left="1134" w:hanging="1134"/>
      <w:jc w:val="left"/>
      <w:outlineLvl w:val="1"/>
    </w:pPr>
    <w:rPr>
      <w:b/>
      <w:sz w:val="32"/>
    </w:rPr>
  </w:style>
  <w:style w:type="paragraph" w:styleId="Heading3">
    <w:name w:val="Heading 3"/>
    <w:basedOn w:val="Normal"/>
    <w:next w:val="Normal"/>
    <w:link w:val="3"/>
    <w:qFormat/>
    <w:rsid w:val="003c690b"/>
    <w:pPr>
      <w:keepNext w:val="true"/>
      <w:numPr>
        <w:ilvl w:val="2"/>
        <w:numId w:val="1"/>
      </w:numPr>
      <w:suppressAutoHyphens w:val="true"/>
      <w:spacing w:lineRule="auto" w:line="240" w:before="120" w:after="120"/>
      <w:jc w:val="left"/>
      <w:outlineLvl w:val="2"/>
    </w:pPr>
    <w:rPr>
      <w:b/>
    </w:rPr>
  </w:style>
  <w:style w:type="paragraph" w:styleId="Heading4">
    <w:name w:val="Heading 4"/>
    <w:basedOn w:val="Normal"/>
    <w:next w:val="Normal"/>
    <w:link w:val="4"/>
    <w:qFormat/>
    <w:rsid w:val="003c690b"/>
    <w:pPr>
      <w:keepNext w:val="true"/>
      <w:numPr>
        <w:ilvl w:val="3"/>
        <w:numId w:val="1"/>
      </w:numPr>
      <w:tabs>
        <w:tab w:val="clear" w:pos="708"/>
        <w:tab w:val="left" w:pos="1134" w:leader="none"/>
      </w:tabs>
      <w:suppressAutoHyphens w:val="true"/>
      <w:spacing w:lineRule="auto" w:line="240" w:before="240" w:after="120"/>
      <w:ind w:left="1134" w:firstLine="567"/>
      <w:outlineLvl w:val="3"/>
    </w:pPr>
    <w:rPr>
      <w:b/>
      <w:i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" w:customStyle="1">
    <w:name w:val="Заголовок 3 Знак"/>
    <w:basedOn w:val="DefaultParagraphFont"/>
    <w:qFormat/>
    <w:rsid w:val="003c690b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4" w:customStyle="1">
    <w:name w:val="Заголовок 4 Знак"/>
    <w:basedOn w:val="DefaultParagraphFont"/>
    <w:qFormat/>
    <w:rsid w:val="003c690b"/>
    <w:rPr>
      <w:rFonts w:ascii="Times New Roman" w:hAnsi="Times New Roman" w:eastAsia="Times New Roman" w:cs="Times New Roman"/>
      <w:b/>
      <w:i/>
      <w:sz w:val="28"/>
      <w:szCs w:val="20"/>
      <w:lang w:eastAsia="ru-RU"/>
    </w:rPr>
  </w:style>
  <w:style w:type="character" w:styleId="Style5" w:customStyle="1">
    <w:name w:val="комментарий"/>
    <w:qFormat/>
    <w:rsid w:val="003c690b"/>
    <w:rPr>
      <w:b/>
      <w:i/>
      <w:shd w:fill="FFFF99" w:val="clear"/>
    </w:rPr>
  </w:style>
  <w:style w:type="character" w:styleId="Style6" w:customStyle="1">
    <w:name w:val="Основной текст Знак"/>
    <w:basedOn w:val="DefaultParagraphFont"/>
    <w:qFormat/>
    <w:rsid w:val="003c690b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2" w:customStyle="1">
    <w:name w:val="Основной текст с отступом 2 Знак"/>
    <w:basedOn w:val="DefaultParagraphFont"/>
    <w:link w:val="BodyTextIndent2"/>
    <w:qFormat/>
    <w:rsid w:val="003c690b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1" w:customStyle="1">
    <w:name w:val="Заголовок 1 Знак"/>
    <w:basedOn w:val="DefaultParagraphFont"/>
    <w:uiPriority w:val="9"/>
    <w:qFormat/>
    <w:rsid w:val="003c690b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  <w:lang w:eastAsia="ru-RU"/>
    </w:rPr>
  </w:style>
  <w:style w:type="character" w:styleId="Strong">
    <w:name w:val="Strong"/>
    <w:qFormat/>
    <w:rsid w:val="003c690b"/>
    <w:rPr>
      <w:b/>
      <w:bCs/>
    </w:rPr>
  </w:style>
  <w:style w:type="character" w:styleId="Hyperlink">
    <w:name w:val="Hyperlink"/>
    <w:unhideWhenUsed/>
    <w:rsid w:val="00c02479"/>
    <w:rPr>
      <w:color w:val="0000FF"/>
      <w:u w:val="single"/>
    </w:rPr>
  </w:style>
  <w:style w:type="character" w:styleId="Style7" w:customStyle="1">
    <w:name w:val="Текст выноски Знак"/>
    <w:basedOn w:val="DefaultParagraphFont"/>
    <w:link w:val="BalloonText"/>
    <w:uiPriority w:val="99"/>
    <w:semiHidden/>
    <w:qFormat/>
    <w:rsid w:val="00da4f21"/>
    <w:rPr>
      <w:rFonts w:ascii="Tahoma" w:hAnsi="Tahoma" w:eastAsia="Times New Roman" w:cs="Tahoma"/>
      <w:sz w:val="16"/>
      <w:szCs w:val="16"/>
      <w:lang w:eastAsia="ru-RU"/>
    </w:rPr>
  </w:style>
  <w:style w:type="character" w:styleId="Style8" w:customStyle="1">
    <w:name w:val="Верхний колонтитул Знак"/>
    <w:basedOn w:val="DefaultParagraphFont"/>
    <w:uiPriority w:val="99"/>
    <w:qFormat/>
    <w:rsid w:val="0035509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9" w:customStyle="1">
    <w:name w:val="Нижний колонтитул Знак"/>
    <w:basedOn w:val="DefaultParagraphFont"/>
    <w:uiPriority w:val="99"/>
    <w:qFormat/>
    <w:rsid w:val="0035509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21" w:customStyle="1">
    <w:name w:val="Заголовок 2 Знак"/>
    <w:basedOn w:val="DefaultParagraphFont"/>
    <w:qFormat/>
    <w:rsid w:val="00b77a30"/>
    <w:rPr>
      <w:rFonts w:ascii="Times New Roman" w:hAnsi="Times New Roman" w:eastAsia="Times New Roman" w:cs="Times New Roman"/>
      <w:b/>
      <w:sz w:val="32"/>
      <w:szCs w:val="20"/>
      <w:lang w:eastAsia="ru-RU"/>
    </w:rPr>
  </w:style>
  <w:style w:type="character" w:styleId="22" w:customStyle="1">
    <w:name w:val="Пункт Знак2"/>
    <w:link w:val="Style16"/>
    <w:qFormat/>
    <w:rsid w:val="00b77a30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0" w:customStyle="1">
    <w:name w:val="Абзац списка Знак"/>
    <w:link w:val="ListParagraph"/>
    <w:uiPriority w:val="34"/>
    <w:qFormat/>
    <w:locked/>
    <w:rsid w:val="00be270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11" w:customStyle="1">
    <w:name w:val="Подпункт Знак1"/>
    <w:link w:val="Style17"/>
    <w:qFormat/>
    <w:rsid w:val="00e168dc"/>
    <w:rPr>
      <w:rFonts w:ascii="Times New Roman" w:hAnsi="Times New Roman" w:eastAsia="Times New Roman" w:cs="Times New Roman"/>
      <w:sz w:val="26"/>
      <w:szCs w:val="26"/>
      <w:lang w:eastAsia="ru-RU"/>
    </w:rPr>
  </w:style>
  <w:style w:type="character" w:styleId="12" w:customStyle="1">
    <w:name w:val="Пункт Знак1"/>
    <w:qFormat/>
    <w:locked/>
    <w:rsid w:val="00f56ccc"/>
    <w:rPr>
      <w:rFonts w:ascii="Times New Roman" w:hAnsi="Times New Roman" w:eastAsia="Times New Roman"/>
      <w:sz w:val="28"/>
    </w:rPr>
  </w:style>
  <w:style w:type="paragraph" w:styleId="Style1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link w:val="Style6"/>
    <w:rsid w:val="003c690b"/>
    <w:pPr>
      <w:tabs>
        <w:tab w:val="clear" w:pos="708"/>
        <w:tab w:val="right" w:pos="9360" w:leader="none"/>
      </w:tabs>
      <w:spacing w:lineRule="auto" w:line="240"/>
      <w:ind w:hanging="0"/>
      <w:jc w:val="left"/>
    </w:pPr>
    <w:rPr>
      <w:szCs w:val="24"/>
    </w:rPr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2">
    <w:name w:val="Указатель"/>
    <w:basedOn w:val="Normal"/>
    <w:qFormat/>
    <w:pPr>
      <w:suppressLineNumbers/>
    </w:pPr>
    <w:rPr>
      <w:rFonts w:cs="Lohit Devanagari"/>
    </w:rPr>
  </w:style>
  <w:style w:type="paragraph" w:styleId="BodyTextIndent2">
    <w:name w:val="Body Text Indent 2"/>
    <w:basedOn w:val="Normal"/>
    <w:link w:val="2"/>
    <w:qFormat/>
    <w:rsid w:val="003c690b"/>
    <w:pPr>
      <w:spacing w:lineRule="auto" w:line="240"/>
    </w:pPr>
    <w:rPr>
      <w:szCs w:val="24"/>
    </w:rPr>
  </w:style>
  <w:style w:type="paragraph" w:styleId="13" w:customStyle="1">
    <w:name w:val="Стиль Заголовок 1 + по ширине"/>
    <w:basedOn w:val="Heading1"/>
    <w:qFormat/>
    <w:rsid w:val="003c690b"/>
    <w:pPr>
      <w:numPr>
        <w:ilvl w:val="0"/>
        <w:numId w:val="1"/>
      </w:numPr>
      <w:suppressAutoHyphens w:val="true"/>
      <w:spacing w:lineRule="auto" w:line="240" w:before="480" w:after="240"/>
    </w:pPr>
    <w:rPr>
      <w:rFonts w:ascii="Arial" w:hAnsi="Arial" w:eastAsia="Times New Roman" w:cs="Times New Roman"/>
      <w:color w:val="auto"/>
      <w:kern w:val="2"/>
      <w:sz w:val="40"/>
      <w:szCs w:val="20"/>
    </w:rPr>
  </w:style>
  <w:style w:type="paragraph" w:styleId="ListNumber">
    <w:name w:val="List Number"/>
    <w:basedOn w:val="Normal"/>
    <w:qFormat/>
    <w:rsid w:val="003c690b"/>
    <w:pPr>
      <w:spacing w:before="60" w:after="0"/>
      <w:ind w:hanging="0"/>
    </w:pPr>
    <w:rPr>
      <w:szCs w:val="24"/>
    </w:rPr>
  </w:style>
  <w:style w:type="paragraph" w:styleId="NormalWeb">
    <w:name w:val="Normal (Web)"/>
    <w:basedOn w:val="Normal"/>
    <w:qFormat/>
    <w:rsid w:val="003c690b"/>
    <w:pPr>
      <w:spacing w:lineRule="auto" w:line="240" w:beforeAutospacing="1" w:afterAutospacing="1"/>
      <w:ind w:hanging="0"/>
      <w:jc w:val="left"/>
    </w:pPr>
    <w:rPr>
      <w:sz w:val="24"/>
      <w:szCs w:val="24"/>
    </w:rPr>
  </w:style>
  <w:style w:type="paragraph" w:styleId="ListParagraph">
    <w:name w:val="List Paragraph"/>
    <w:basedOn w:val="Normal"/>
    <w:link w:val="Style10"/>
    <w:uiPriority w:val="34"/>
    <w:qFormat/>
    <w:rsid w:val="003c690b"/>
    <w:pPr>
      <w:spacing w:before="0" w:after="0"/>
      <w:ind w:left="720" w:firstLine="567"/>
      <w:contextualSpacing/>
    </w:pPr>
    <w:rPr/>
  </w:style>
  <w:style w:type="paragraph" w:styleId="211" w:customStyle="1">
    <w:name w:val="Основной текст с отступом 21"/>
    <w:basedOn w:val="Normal"/>
    <w:qFormat/>
    <w:rsid w:val="00c02479"/>
    <w:pPr>
      <w:overflowPunct w:val="false"/>
      <w:spacing w:lineRule="auto" w:line="240"/>
      <w:jc w:val="left"/>
      <w:textAlignment w:val="baseline"/>
    </w:pPr>
    <w:rPr>
      <w:sz w:val="24"/>
    </w:rPr>
  </w:style>
  <w:style w:type="paragraph" w:styleId="BalloonText">
    <w:name w:val="Balloon Text"/>
    <w:basedOn w:val="Normal"/>
    <w:link w:val="Style7"/>
    <w:uiPriority w:val="99"/>
    <w:semiHidden/>
    <w:unhideWhenUsed/>
    <w:qFormat/>
    <w:rsid w:val="00da4f21"/>
    <w:pPr>
      <w:spacing w:lineRule="auto" w:line="240"/>
    </w:pPr>
    <w:rPr>
      <w:rFonts w:ascii="Tahoma" w:hAnsi="Tahoma" w:cs="Tahoma"/>
      <w:sz w:val="16"/>
      <w:szCs w:val="16"/>
    </w:rPr>
  </w:style>
  <w:style w:type="paragraph" w:styleId="Style13">
    <w:name w:val="Колонтитул"/>
    <w:basedOn w:val="Normal"/>
    <w:qFormat/>
    <w:pPr/>
    <w:rPr/>
  </w:style>
  <w:style w:type="paragraph" w:styleId="Header">
    <w:name w:val="Header"/>
    <w:basedOn w:val="Normal"/>
    <w:link w:val="Style8"/>
    <w:uiPriority w:val="99"/>
    <w:unhideWhenUsed/>
    <w:rsid w:val="00355095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Footer">
    <w:name w:val="Footer"/>
    <w:basedOn w:val="Normal"/>
    <w:link w:val="Style9"/>
    <w:uiPriority w:val="99"/>
    <w:unhideWhenUsed/>
    <w:rsid w:val="00355095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Style14" w:customStyle="1">
    <w:name w:val="Таблица шапка"/>
    <w:basedOn w:val="Normal"/>
    <w:qFormat/>
    <w:rsid w:val="00df726d"/>
    <w:pPr>
      <w:keepNext w:val="true"/>
      <w:snapToGrid w:val="false"/>
      <w:spacing w:lineRule="auto" w:line="240" w:before="40" w:after="40"/>
      <w:ind w:left="57" w:right="57" w:hanging="0"/>
      <w:jc w:val="left"/>
    </w:pPr>
    <w:rPr>
      <w:sz w:val="22"/>
    </w:rPr>
  </w:style>
  <w:style w:type="paragraph" w:styleId="25" w:customStyle="1">
    <w:name w:val="Основной текст 25"/>
    <w:basedOn w:val="Normal"/>
    <w:qFormat/>
    <w:rsid w:val="00df726d"/>
    <w:pPr>
      <w:spacing w:lineRule="auto" w:line="240"/>
    </w:pPr>
    <w:rPr>
      <w:sz w:val="24"/>
    </w:rPr>
  </w:style>
  <w:style w:type="paragraph" w:styleId="Style15">
    <w:name w:val="Содержимое таблицы"/>
    <w:basedOn w:val="Normal"/>
    <w:qFormat/>
    <w:pPr>
      <w:widowControl w:val="false"/>
      <w:suppressLineNumbers/>
    </w:pPr>
    <w:rPr/>
  </w:style>
  <w:style w:type="paragraph" w:styleId="Style16" w:customStyle="1">
    <w:name w:val="Пункт"/>
    <w:basedOn w:val="Normal"/>
    <w:link w:val="22"/>
    <w:qFormat/>
    <w:rsid w:val="00b77a30"/>
    <w:pPr>
      <w:tabs>
        <w:tab w:val="clear" w:pos="708"/>
        <w:tab w:val="left" w:pos="1134" w:leader="none"/>
      </w:tabs>
      <w:ind w:left="1134" w:hanging="1134"/>
    </w:pPr>
    <w:rPr/>
  </w:style>
  <w:style w:type="paragraph" w:styleId="-2" w:customStyle="1">
    <w:name w:val="Пункт-2"/>
    <w:basedOn w:val="Style16"/>
    <w:uiPriority w:val="99"/>
    <w:qFormat/>
    <w:rsid w:val="00b77a30"/>
    <w:pPr>
      <w:keepNext w:val="true"/>
      <w:tabs>
        <w:tab w:val="left" w:pos="1080" w:leader="none"/>
        <w:tab w:val="left" w:pos="1134" w:leader="none"/>
      </w:tabs>
      <w:ind w:left="360" w:hanging="360"/>
      <w:outlineLvl w:val="2"/>
    </w:pPr>
    <w:rPr>
      <w:b/>
    </w:rPr>
  </w:style>
  <w:style w:type="paragraph" w:styleId="Tabletext" w:customStyle="1">
    <w:name w:val="Table_text"/>
    <w:basedOn w:val="Normal"/>
    <w:qFormat/>
    <w:rsid w:val="00b77a30"/>
    <w:pPr>
      <w:spacing w:lineRule="auto" w:line="240"/>
      <w:ind w:hanging="0"/>
    </w:pPr>
    <w:rPr>
      <w:sz w:val="20"/>
      <w:szCs w:val="24"/>
    </w:rPr>
  </w:style>
  <w:style w:type="paragraph" w:styleId="Tableheader" w:customStyle="1">
    <w:name w:val="Table_header"/>
    <w:basedOn w:val="Normal"/>
    <w:qFormat/>
    <w:rsid w:val="00b77a30"/>
    <w:pPr>
      <w:spacing w:lineRule="auto" w:line="240" w:before="120" w:after="0"/>
      <w:ind w:hanging="0"/>
    </w:pPr>
    <w:rPr>
      <w:b/>
      <w:sz w:val="20"/>
      <w:szCs w:val="24"/>
    </w:rPr>
  </w:style>
  <w:style w:type="paragraph" w:styleId="Style17" w:customStyle="1">
    <w:name w:val="Подпункт"/>
    <w:basedOn w:val="Style16"/>
    <w:link w:val="11"/>
    <w:qFormat/>
    <w:rsid w:val="00e168dc"/>
    <w:pPr>
      <w:spacing w:lineRule="auto" w:line="240" w:before="120" w:after="0"/>
    </w:pPr>
    <w:rPr>
      <w:sz w:val="26"/>
      <w:szCs w:val="26"/>
    </w:rPr>
  </w:style>
  <w:style w:type="paragraph" w:styleId="Style18">
    <w:name w:val="Заголовок таблицы"/>
    <w:basedOn w:val="Style15"/>
    <w:qFormat/>
    <w:pPr>
      <w:suppressLineNumbers/>
      <w:jc w:val="center"/>
    </w:pPr>
    <w:rPr>
      <w:b/>
      <w:bCs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">
    <w:name w:val="Сетка таблицы10"/>
    <w:basedOn w:val="a1"/>
    <w:uiPriority w:val="59"/>
    <w:rsid w:val="00673bb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">
    <w:name w:val="Сетка таблицы3"/>
    <w:basedOn w:val="a1"/>
    <w:uiPriority w:val="59"/>
    <w:rsid w:val="00b306d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">
    <w:name w:val="Сетка таблицы4"/>
    <w:basedOn w:val="a1"/>
    <w:uiPriority w:val="59"/>
    <w:rsid w:val="003c4a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">
    <w:name w:val="Сетка таблицы5"/>
    <w:basedOn w:val="a1"/>
    <w:uiPriority w:val="59"/>
    <w:rsid w:val="00344bf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9B4BD3-2A0A-4197-8CBC-255CFF2B4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Application>AlterOffice/3.3.1.3$Linux_X86_64 LibreOffice_project/90d829a0d92d6015ad4fa014ce4f460a7fe6c0ba</Application>
  <AppVersion>15.0000</AppVersion>
  <Pages>2</Pages>
  <Words>300</Words>
  <Characters>2064</Characters>
  <CharactersWithSpaces>2545</CharactersWithSpaces>
  <Paragraphs>53</Paragraphs>
  <Company>JSC 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2024-10-22T09:25:00Z</dcterms:created>
  <dc:creator>okzt5</dc:creator>
  <dc:description/>
  <dc:language>ru-RU</dc:language>
  <cp:lastModifiedBy>ignatova_ta</cp:lastModifiedBy>
  <cp:lastPrinted>2024-12-27T10:28:38Z</cp:lastPrinted>
  <dcterms:modified xsi:type="dcterms:W3CDTF">2026-06-10T18:35:08Z</dcterms:modified>
  <cp:revision>24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